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F5A40" w14:textId="77777777" w:rsidR="006B585F" w:rsidRDefault="006B585F" w:rsidP="006B585F">
      <w:pPr>
        <w:jc w:val="center"/>
        <w:rPr>
          <w:b/>
          <w:bCs/>
          <w:sz w:val="56"/>
          <w:szCs w:val="56"/>
        </w:rPr>
      </w:pPr>
    </w:p>
    <w:p w14:paraId="29CE7A91" w14:textId="77777777" w:rsidR="006B585F" w:rsidRDefault="006B585F" w:rsidP="006B585F">
      <w:pPr>
        <w:jc w:val="center"/>
        <w:rPr>
          <w:b/>
          <w:bCs/>
          <w:sz w:val="56"/>
          <w:szCs w:val="56"/>
        </w:rPr>
      </w:pPr>
    </w:p>
    <w:p w14:paraId="61FD85F1" w14:textId="77777777" w:rsidR="006B585F" w:rsidRDefault="006B585F" w:rsidP="006B585F">
      <w:pPr>
        <w:jc w:val="center"/>
        <w:rPr>
          <w:b/>
          <w:bCs/>
          <w:sz w:val="56"/>
          <w:szCs w:val="56"/>
        </w:rPr>
      </w:pPr>
    </w:p>
    <w:p w14:paraId="2997DD24" w14:textId="77777777" w:rsidR="006B585F" w:rsidRDefault="006B585F" w:rsidP="006B585F">
      <w:pPr>
        <w:jc w:val="center"/>
        <w:rPr>
          <w:b/>
          <w:bCs/>
          <w:sz w:val="56"/>
          <w:szCs w:val="56"/>
        </w:rPr>
      </w:pPr>
    </w:p>
    <w:p w14:paraId="4F92523B" w14:textId="77777777" w:rsidR="006B585F" w:rsidRDefault="006B585F" w:rsidP="006B585F">
      <w:pPr>
        <w:jc w:val="center"/>
        <w:rPr>
          <w:b/>
          <w:bCs/>
          <w:sz w:val="56"/>
          <w:szCs w:val="56"/>
        </w:rPr>
      </w:pPr>
    </w:p>
    <w:p w14:paraId="23C5BEEC" w14:textId="2796F783" w:rsidR="004F6B81" w:rsidRDefault="004F6B81" w:rsidP="006B585F">
      <w:pPr>
        <w:jc w:val="center"/>
        <w:rPr>
          <w:b/>
          <w:bCs/>
          <w:sz w:val="56"/>
          <w:szCs w:val="56"/>
        </w:rPr>
      </w:pPr>
      <w:r>
        <w:rPr>
          <w:b/>
          <w:bCs/>
          <w:noProof/>
          <w:sz w:val="56"/>
          <w:szCs w:val="56"/>
        </w:rPr>
        <w:drawing>
          <wp:inline distT="0" distB="0" distL="0" distR="0" wp14:anchorId="65A214EF" wp14:editId="3E69872F">
            <wp:extent cx="2694547" cy="2011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teway-close-cropped.png"/>
                    <pic:cNvPicPr/>
                  </pic:nvPicPr>
                  <pic:blipFill>
                    <a:blip r:embed="rId5">
                      <a:extLst>
                        <a:ext uri="{28A0092B-C50C-407E-A947-70E740481C1C}">
                          <a14:useLocalDpi xmlns:a14="http://schemas.microsoft.com/office/drawing/2010/main" val="0"/>
                        </a:ext>
                      </a:extLst>
                    </a:blip>
                    <a:stretch>
                      <a:fillRect/>
                    </a:stretch>
                  </pic:blipFill>
                  <pic:spPr>
                    <a:xfrm>
                      <a:off x="0" y="0"/>
                      <a:ext cx="2749774" cy="2053164"/>
                    </a:xfrm>
                    <a:prstGeom prst="rect">
                      <a:avLst/>
                    </a:prstGeom>
                  </pic:spPr>
                </pic:pic>
              </a:graphicData>
            </a:graphic>
          </wp:inline>
        </w:drawing>
      </w:r>
    </w:p>
    <w:p w14:paraId="0E9D6F9D" w14:textId="7173DB01" w:rsidR="006B585F" w:rsidRDefault="006B585F" w:rsidP="006B585F">
      <w:pPr>
        <w:jc w:val="center"/>
        <w:rPr>
          <w:b/>
          <w:bCs/>
          <w:sz w:val="56"/>
          <w:szCs w:val="56"/>
        </w:rPr>
      </w:pPr>
    </w:p>
    <w:p w14:paraId="04A5B9C4" w14:textId="77777777" w:rsidR="004F6B81" w:rsidRDefault="004F6B81" w:rsidP="006B585F">
      <w:pPr>
        <w:jc w:val="center"/>
        <w:rPr>
          <w:b/>
          <w:bCs/>
          <w:sz w:val="56"/>
          <w:szCs w:val="56"/>
        </w:rPr>
      </w:pPr>
    </w:p>
    <w:p w14:paraId="25B662B4" w14:textId="3B698DDB" w:rsidR="009128B7" w:rsidRDefault="009128B7" w:rsidP="006B585F">
      <w:pPr>
        <w:jc w:val="center"/>
        <w:rPr>
          <w:b/>
          <w:bCs/>
          <w:sz w:val="56"/>
          <w:szCs w:val="56"/>
        </w:rPr>
      </w:pPr>
      <w:r w:rsidRPr="006B585F">
        <w:rPr>
          <w:b/>
          <w:bCs/>
          <w:sz w:val="56"/>
          <w:szCs w:val="56"/>
        </w:rPr>
        <w:t>Clever Logger Procedures</w:t>
      </w:r>
    </w:p>
    <w:p w14:paraId="5B73DE07" w14:textId="3E054983" w:rsidR="006B585F" w:rsidRDefault="006B585F" w:rsidP="006B585F">
      <w:pPr>
        <w:jc w:val="center"/>
        <w:rPr>
          <w:b/>
          <w:bCs/>
          <w:sz w:val="32"/>
          <w:szCs w:val="32"/>
        </w:rPr>
      </w:pPr>
    </w:p>
    <w:p w14:paraId="6BE20320" w14:textId="46524A07" w:rsidR="006B585F" w:rsidRDefault="006B585F" w:rsidP="006B585F">
      <w:pPr>
        <w:jc w:val="center"/>
        <w:rPr>
          <w:sz w:val="32"/>
          <w:szCs w:val="32"/>
        </w:rPr>
      </w:pPr>
      <w:r w:rsidRPr="006B585F">
        <w:rPr>
          <w:sz w:val="32"/>
          <w:szCs w:val="32"/>
        </w:rPr>
        <w:t>July 2020</w:t>
      </w:r>
    </w:p>
    <w:p w14:paraId="5DEECC47" w14:textId="2D1FA28D" w:rsidR="004F6B81" w:rsidRDefault="004F6B81" w:rsidP="006B585F">
      <w:pPr>
        <w:jc w:val="center"/>
        <w:rPr>
          <w:sz w:val="32"/>
          <w:szCs w:val="32"/>
        </w:rPr>
      </w:pPr>
    </w:p>
    <w:p w14:paraId="77F506DD" w14:textId="77777777" w:rsidR="004F6B81" w:rsidRDefault="004F6B81" w:rsidP="004F6B81">
      <w:pPr>
        <w:jc w:val="center"/>
        <w:rPr>
          <w:b/>
          <w:bCs/>
          <w:sz w:val="56"/>
          <w:szCs w:val="56"/>
        </w:rPr>
      </w:pPr>
      <w:r>
        <w:rPr>
          <w:b/>
          <w:bCs/>
          <w:noProof/>
          <w:sz w:val="56"/>
          <w:szCs w:val="56"/>
        </w:rPr>
        <w:drawing>
          <wp:inline distT="0" distB="0" distL="0" distR="0" wp14:anchorId="0E1541DA" wp14:editId="608BFB85">
            <wp:extent cx="1733433" cy="6326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verLogger-RGB-274x100.png"/>
                    <pic:cNvPicPr/>
                  </pic:nvPicPr>
                  <pic:blipFill>
                    <a:blip r:embed="rId6">
                      <a:extLst>
                        <a:ext uri="{28A0092B-C50C-407E-A947-70E740481C1C}">
                          <a14:useLocalDpi xmlns:a14="http://schemas.microsoft.com/office/drawing/2010/main" val="0"/>
                        </a:ext>
                      </a:extLst>
                    </a:blip>
                    <a:stretch>
                      <a:fillRect/>
                    </a:stretch>
                  </pic:blipFill>
                  <pic:spPr>
                    <a:xfrm>
                      <a:off x="0" y="0"/>
                      <a:ext cx="1790291" cy="653391"/>
                    </a:xfrm>
                    <a:prstGeom prst="rect">
                      <a:avLst/>
                    </a:prstGeom>
                  </pic:spPr>
                </pic:pic>
              </a:graphicData>
            </a:graphic>
          </wp:inline>
        </w:drawing>
      </w:r>
    </w:p>
    <w:p w14:paraId="28D113E5" w14:textId="77777777" w:rsidR="004F6B81" w:rsidRPr="006B585F" w:rsidRDefault="004F6B81" w:rsidP="006B585F">
      <w:pPr>
        <w:jc w:val="center"/>
        <w:rPr>
          <w:sz w:val="32"/>
          <w:szCs w:val="32"/>
        </w:rPr>
      </w:pPr>
    </w:p>
    <w:p w14:paraId="7CBE04AD" w14:textId="77777777" w:rsidR="004F6B81" w:rsidRDefault="004F6B81" w:rsidP="006B585F">
      <w:pPr>
        <w:pStyle w:val="Heading1"/>
      </w:pPr>
    </w:p>
    <w:p w14:paraId="72A9025F" w14:textId="77777777" w:rsidR="004F6B81" w:rsidRDefault="004F6B81" w:rsidP="006B585F">
      <w:pPr>
        <w:pStyle w:val="Heading1"/>
      </w:pPr>
    </w:p>
    <w:p w14:paraId="3350D3FF" w14:textId="20C64DF2" w:rsidR="004F6B81" w:rsidRDefault="006B585F" w:rsidP="006B585F">
      <w:pPr>
        <w:pStyle w:val="Heading1"/>
      </w:pPr>
      <w:r>
        <w:t xml:space="preserve">Who should use this </w:t>
      </w:r>
      <w:r w:rsidR="004F6B81">
        <w:t>guide?</w:t>
      </w:r>
    </w:p>
    <w:p w14:paraId="2D927A0E" w14:textId="77777777" w:rsidR="004F6B81" w:rsidRDefault="004F6B81" w:rsidP="004F6B81">
      <w:r>
        <w:t xml:space="preserve">This guide is aimed at daily Clever Logger users. </w:t>
      </w:r>
    </w:p>
    <w:p w14:paraId="1BFC8535" w14:textId="77777777" w:rsidR="004F6B81" w:rsidRDefault="004F6B81" w:rsidP="004F6B81">
      <w:r>
        <w:t>It does not describe how to set up and configure Clever Logger. For that you want the Clever Logger Configuration Guide (</w:t>
      </w:r>
      <w:hyperlink r:id="rId7" w:history="1">
        <w:r w:rsidRPr="004F6B81">
          <w:rPr>
            <w:rStyle w:val="Hyperlink"/>
          </w:rPr>
          <w:t>cleverlogger.com/guide</w:t>
        </w:r>
      </w:hyperlink>
      <w:r>
        <w:t>).</w:t>
      </w:r>
    </w:p>
    <w:p w14:paraId="4167EBFD" w14:textId="3F0375EF" w:rsidR="004F6B81" w:rsidRDefault="004F6B81" w:rsidP="004F6B81">
      <w:r>
        <w:t xml:space="preserve">This </w:t>
      </w:r>
      <w:r>
        <w:t>guide</w:t>
      </w:r>
      <w:r>
        <w:t xml:space="preserve"> will show </w:t>
      </w:r>
      <w:r w:rsidR="00BE146F">
        <w:t>users</w:t>
      </w:r>
      <w:r>
        <w:t>:</w:t>
      </w:r>
    </w:p>
    <w:p w14:paraId="77601549" w14:textId="21B5B524" w:rsidR="004F6B81" w:rsidRDefault="004F6B81" w:rsidP="004F6B81">
      <w:pPr>
        <w:pStyle w:val="ListParagraph"/>
        <w:numPr>
          <w:ilvl w:val="0"/>
          <w:numId w:val="2"/>
        </w:numPr>
      </w:pPr>
      <w:r>
        <w:t>How to log in to the Clever Logger dashboard,</w:t>
      </w:r>
    </w:p>
    <w:p w14:paraId="56AE2978" w14:textId="52F2F487" w:rsidR="004F6B81" w:rsidRDefault="004F6B81" w:rsidP="004F6B81">
      <w:pPr>
        <w:pStyle w:val="ListParagraph"/>
        <w:numPr>
          <w:ilvl w:val="0"/>
          <w:numId w:val="2"/>
        </w:numPr>
      </w:pPr>
      <w:r>
        <w:t xml:space="preserve">How to read your data, and </w:t>
      </w:r>
    </w:p>
    <w:p w14:paraId="4D9BBFB3" w14:textId="02D035B5" w:rsidR="004F6B81" w:rsidRDefault="004F6B81" w:rsidP="004F6B81">
      <w:pPr>
        <w:pStyle w:val="ListParagraph"/>
        <w:numPr>
          <w:ilvl w:val="0"/>
          <w:numId w:val="2"/>
        </w:numPr>
      </w:pPr>
      <w:r>
        <w:t>What to do if you get a</w:t>
      </w:r>
      <w:r w:rsidR="00BE146F">
        <w:t>n</w:t>
      </w:r>
      <w:r>
        <w:t xml:space="preserve"> alarm notification</w:t>
      </w:r>
    </w:p>
    <w:p w14:paraId="7AD10DE2" w14:textId="30D26A6F" w:rsidR="004F6B81" w:rsidRDefault="004F6B81" w:rsidP="004F6B81"/>
    <w:p w14:paraId="1349FDCB" w14:textId="5B748657" w:rsidR="004F6B81" w:rsidRDefault="004F6B81" w:rsidP="004F6B81">
      <w:r>
        <w:t>If you have any questions about how to use your Clever Logger, call us on 1300 80 88 89.</w:t>
      </w:r>
    </w:p>
    <w:p w14:paraId="0284280B" w14:textId="7718396D" w:rsidR="006B585F" w:rsidRDefault="006B585F" w:rsidP="004F6B81">
      <w:pPr>
        <w:pStyle w:val="ListParagraph"/>
        <w:numPr>
          <w:ilvl w:val="0"/>
          <w:numId w:val="2"/>
        </w:numPr>
      </w:pPr>
      <w:r>
        <w:br w:type="page"/>
      </w:r>
    </w:p>
    <w:p w14:paraId="65601BE8" w14:textId="2001DCE6" w:rsidR="00DA001E" w:rsidRDefault="009128B7" w:rsidP="00B94BA9">
      <w:pPr>
        <w:pStyle w:val="Heading1"/>
      </w:pPr>
      <w:r>
        <w:lastRenderedPageBreak/>
        <w:t>How to log in to</w:t>
      </w:r>
      <w:r w:rsidR="00B94BA9">
        <w:t xml:space="preserve"> the</w:t>
      </w:r>
      <w:r>
        <w:t xml:space="preserve"> Clever Logger Dashboard</w:t>
      </w:r>
    </w:p>
    <w:p w14:paraId="1278964A" w14:textId="02F48E15" w:rsidR="009128B7" w:rsidRDefault="009128B7">
      <w:r>
        <w:t xml:space="preserve">Go to </w:t>
      </w:r>
      <w:hyperlink r:id="rId8" w:history="1">
        <w:r w:rsidRPr="002446D1">
          <w:rPr>
            <w:rStyle w:val="Hyperlink"/>
          </w:rPr>
          <w:t>https://cloud.cleverlogger.com</w:t>
        </w:r>
      </w:hyperlink>
    </w:p>
    <w:p w14:paraId="05A53D17" w14:textId="0486E5E6" w:rsidR="009128B7" w:rsidRDefault="009128B7">
      <w:r>
        <w:t>If you have logged in before</w:t>
      </w:r>
      <w:r w:rsidR="00CF3297">
        <w:t>,</w:t>
      </w:r>
      <w:r>
        <w:t xml:space="preserve"> you will automatically be taken to the dashboard.</w:t>
      </w:r>
    </w:p>
    <w:p w14:paraId="7140E4B7" w14:textId="2B0044D3" w:rsidR="009128B7" w:rsidRDefault="00B94BA9">
      <w:r>
        <w:t xml:space="preserve">If not, enter your email address to receive a </w:t>
      </w:r>
      <w:r w:rsidR="002D32E5" w:rsidRPr="00BE146F">
        <w:rPr>
          <w:b/>
          <w:bCs/>
        </w:rPr>
        <w:t>Sign In</w:t>
      </w:r>
      <w:r>
        <w:t xml:space="preserve"> code in your inbox.</w:t>
      </w:r>
      <w:r w:rsidR="002D32E5">
        <w:t xml:space="preserve"> Enter the Sign In code to sign into the dashboard.</w:t>
      </w:r>
    </w:p>
    <w:p w14:paraId="3C7309FF" w14:textId="7F06B16B" w:rsidR="003A5F1F" w:rsidRDefault="002D32E5">
      <w:r>
        <w:object w:dxaOrig="15874" w:dyaOrig="7990" w14:anchorId="2CC6A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pt;height:227.05pt" o:ole="">
            <v:imagedata r:id="rId9" o:title=""/>
          </v:shape>
          <o:OLEObject Type="Embed" ProgID="Unknown" ShapeID="_x0000_i1027" DrawAspect="Content" ObjectID="_1655119819" r:id="rId10"/>
        </w:object>
      </w:r>
    </w:p>
    <w:p w14:paraId="2ED9C44B" w14:textId="734C320E" w:rsidR="00040A6C" w:rsidRDefault="00040A6C"/>
    <w:p w14:paraId="4D2947DC" w14:textId="31EA9EC8" w:rsidR="00040A6C" w:rsidRDefault="002D32E5" w:rsidP="006C219E">
      <w:pPr>
        <w:pStyle w:val="Heading2"/>
      </w:pPr>
      <w:r>
        <w:t xml:space="preserve">Saving the </w:t>
      </w:r>
      <w:r w:rsidR="006C219E">
        <w:t>Dashboard to your bookmarks</w:t>
      </w:r>
    </w:p>
    <w:p w14:paraId="10DA2265" w14:textId="08A9191B" w:rsidR="005A7121" w:rsidRDefault="006C219E" w:rsidP="006C219E">
      <w:r>
        <w:t xml:space="preserve">In most </w:t>
      </w:r>
      <w:r w:rsidR="000019D4">
        <w:t>Windows</w:t>
      </w:r>
      <w:r>
        <w:t xml:space="preserve"> browsers, pressing Ctrl-D while </w:t>
      </w:r>
      <w:proofErr w:type="gramStart"/>
      <w:r>
        <w:t>you’re</w:t>
      </w:r>
      <w:proofErr w:type="gramEnd"/>
      <w:r>
        <w:t xml:space="preserve"> on the dashboard page will add the dashboard to your bookmarks.</w:t>
      </w:r>
      <w:r w:rsidR="000019D4">
        <w:t xml:space="preserve"> On Macs, it is generally Command-D.</w:t>
      </w:r>
    </w:p>
    <w:p w14:paraId="5A34C4B3" w14:textId="7F81B9F8" w:rsidR="00BE146F" w:rsidRDefault="00BE146F" w:rsidP="006C219E">
      <w:r>
        <w:t>This will allow you to quickly open the dashboard whenever you need to.</w:t>
      </w:r>
    </w:p>
    <w:p w14:paraId="0B44B67C" w14:textId="77777777" w:rsidR="004470A8" w:rsidRDefault="005A7121" w:rsidP="004470A8">
      <w:pPr>
        <w:pStyle w:val="Heading1"/>
      </w:pPr>
      <w:r>
        <w:br w:type="page"/>
      </w:r>
      <w:r w:rsidR="004470A8">
        <w:lastRenderedPageBreak/>
        <w:t>Reading your data</w:t>
      </w:r>
    </w:p>
    <w:p w14:paraId="0610ABCB" w14:textId="5DFE596D" w:rsidR="004470A8" w:rsidRDefault="004470A8">
      <w:r>
        <w:t xml:space="preserve">To see what’s happing at your Locations, go to the </w:t>
      </w:r>
      <w:r w:rsidR="00525335">
        <w:t>d</w:t>
      </w:r>
      <w:r>
        <w:t xml:space="preserve">ashboard and choose </w:t>
      </w:r>
      <w:r w:rsidRPr="00525335">
        <w:rPr>
          <w:b/>
          <w:bCs/>
        </w:rPr>
        <w:t>Locations</w:t>
      </w:r>
      <w:r>
        <w:t xml:space="preserve"> from the blue left-hand menu.</w:t>
      </w:r>
    </w:p>
    <w:p w14:paraId="5972C56F" w14:textId="77777777" w:rsidR="004470A8" w:rsidRDefault="004470A8">
      <w:r>
        <w:t>You will see a list of your Locations.</w:t>
      </w:r>
    </w:p>
    <w:p w14:paraId="14C04BD1" w14:textId="77777777" w:rsidR="004470A8" w:rsidRDefault="004470A8">
      <w:r>
        <w:object w:dxaOrig="7937" w:dyaOrig="1332" w14:anchorId="05D08030">
          <v:shape id="_x0000_i1039" type="#_x0000_t75" style="width:396.65pt;height:66.7pt" o:ole="">
            <v:imagedata r:id="rId11" o:title=""/>
          </v:shape>
          <o:OLEObject Type="Embed" ProgID="Unknown" ShapeID="_x0000_i1039" DrawAspect="Content" ObjectID="_1655119820" r:id="rId12"/>
        </w:object>
      </w:r>
    </w:p>
    <w:p w14:paraId="48E0BCA2" w14:textId="77777777" w:rsidR="004470A8" w:rsidRDefault="004470A8">
      <w:r>
        <w:t>The coloured line on the left of the panel is the</w:t>
      </w:r>
      <w:r w:rsidRPr="00525335">
        <w:rPr>
          <w:b/>
          <w:bCs/>
        </w:rPr>
        <w:t xml:space="preserve"> Status Indicator Line</w:t>
      </w:r>
      <w:r>
        <w:t>.</w:t>
      </w:r>
    </w:p>
    <w:p w14:paraId="36C8C4D4" w14:textId="77777777" w:rsidR="004470A8" w:rsidRDefault="004470A8">
      <w:r>
        <w:t xml:space="preserve">If everything is OK, the line will be </w:t>
      </w:r>
      <w:r w:rsidRPr="004F702C">
        <w:rPr>
          <w:color w:val="00B050"/>
        </w:rPr>
        <w:t>GREEN</w:t>
      </w:r>
      <w:r>
        <w:t>.</w:t>
      </w:r>
    </w:p>
    <w:p w14:paraId="7C2F72B2" w14:textId="579F0EF3" w:rsidR="004470A8" w:rsidRDefault="004470A8">
      <w:r>
        <w:t xml:space="preserve">If the line is </w:t>
      </w:r>
      <w:r w:rsidRPr="004F702C">
        <w:rPr>
          <w:color w:val="ED7D31" w:themeColor="accent2"/>
        </w:rPr>
        <w:t xml:space="preserve">ORANGE </w:t>
      </w:r>
      <w:r>
        <w:t xml:space="preserve">or </w:t>
      </w:r>
      <w:r w:rsidRPr="004F702C">
        <w:rPr>
          <w:color w:val="FF0000"/>
        </w:rPr>
        <w:t>RED</w:t>
      </w:r>
      <w:r>
        <w:t xml:space="preserve">, the location has an </w:t>
      </w:r>
      <w:r w:rsidRPr="004F702C">
        <w:rPr>
          <w:b/>
          <w:bCs/>
        </w:rPr>
        <w:t>alarm</w:t>
      </w:r>
      <w:r>
        <w:t>. Learn how to deal with alarms in the next section.</w:t>
      </w:r>
    </w:p>
    <w:p w14:paraId="0C0D77F1" w14:textId="73F76E82" w:rsidR="004F702C" w:rsidRDefault="004F702C" w:rsidP="004F702C">
      <w:pPr>
        <w:pStyle w:val="Heading2"/>
      </w:pPr>
      <w:r>
        <w:t>View the graph</w:t>
      </w:r>
    </w:p>
    <w:p w14:paraId="76576417" w14:textId="32F961B4" w:rsidR="004F702C" w:rsidRDefault="004F702C">
      <w:r>
        <w:t xml:space="preserve">Click on the </w:t>
      </w:r>
      <w:r w:rsidRPr="004F702C">
        <w:rPr>
          <w:b/>
          <w:bCs/>
        </w:rPr>
        <w:t>View</w:t>
      </w:r>
      <w:r>
        <w:t xml:space="preserve"> button to see the Location’s data.</w:t>
      </w:r>
    </w:p>
    <w:p w14:paraId="242616D3" w14:textId="5353DBC9" w:rsidR="004F702C" w:rsidRDefault="004F702C">
      <w:r>
        <w:object w:dxaOrig="26456" w:dyaOrig="7990" w14:anchorId="568F4688">
          <v:shape id="_x0000_i1040" type="#_x0000_t75" style="width:451pt;height:136.05pt" o:ole="">
            <v:imagedata r:id="rId13" o:title=""/>
          </v:shape>
          <o:OLEObject Type="Embed" ProgID="Unknown" ShapeID="_x0000_i1040" DrawAspect="Content" ObjectID="_1655119821" r:id="rId14"/>
        </w:object>
      </w:r>
    </w:p>
    <w:p w14:paraId="28AAD32C" w14:textId="6257ACDF" w:rsidR="004F702C" w:rsidRDefault="004F702C">
      <w:r>
        <w:t xml:space="preserve">Clicking on the </w:t>
      </w:r>
      <w:r w:rsidRPr="004F702C">
        <w:rPr>
          <w:b/>
          <w:bCs/>
        </w:rPr>
        <w:t>Options</w:t>
      </w:r>
      <w:r>
        <w:t xml:space="preserve"> button in the top right corner of the graph will open the graph’s Display Options panel.</w:t>
      </w:r>
    </w:p>
    <w:p w14:paraId="588FCF29" w14:textId="03938999" w:rsidR="004F702C" w:rsidRDefault="009A3F3D">
      <w:r>
        <w:rPr>
          <w:noProof/>
        </w:rPr>
        <w:object w:dxaOrig="1440" w:dyaOrig="1440" w14:anchorId="49381428">
          <v:shape id="_x0000_s1026" type="#_x0000_t75" style="position:absolute;margin-left:0;margin-top:.3pt;width:185.25pt;height:139.5pt;z-index:251659264;mso-position-horizontal:left;mso-position-horizontal-relative:text;mso-position-vertical:absolute;mso-position-vertical-relative:text">
            <v:imagedata r:id="rId15" o:title=""/>
            <w10:wrap type="square"/>
          </v:shape>
          <o:OLEObject Type="Embed" ProgID="Unknown" ShapeID="_x0000_s1026" DrawAspect="Content" ObjectID="_1655119824" r:id="rId16"/>
        </w:object>
      </w:r>
      <w:r>
        <w:t xml:space="preserve">The most common thing you will adjust on the panel is the </w:t>
      </w:r>
      <w:r w:rsidRPr="009A3F3D">
        <w:rPr>
          <w:b/>
          <w:bCs/>
        </w:rPr>
        <w:t>Date Range</w:t>
      </w:r>
      <w:r>
        <w:t xml:space="preserve"> for the graph. </w:t>
      </w:r>
    </w:p>
    <w:p w14:paraId="05DB4543" w14:textId="337A7845" w:rsidR="009A3F3D" w:rsidRDefault="009A3F3D">
      <w:r>
        <w:t xml:space="preserve">Choose from the list of </w:t>
      </w:r>
      <w:proofErr w:type="spellStart"/>
      <w:r>
        <w:t>preset</w:t>
      </w:r>
      <w:proofErr w:type="spellEnd"/>
      <w:r>
        <w:t xml:space="preserve"> date ranges or select </w:t>
      </w:r>
      <w:r w:rsidRPr="009A3F3D">
        <w:rPr>
          <w:b/>
        </w:rPr>
        <w:t>Custom</w:t>
      </w:r>
      <w:r>
        <w:t xml:space="preserve"> to set your own start and end dates.</w:t>
      </w:r>
    </w:p>
    <w:p w14:paraId="7C64ADDA" w14:textId="6184ABD9" w:rsidR="009A3F3D" w:rsidRDefault="009A3F3D">
      <w:r>
        <w:t>Click the Save Changes button to apply your date range to the graph.</w:t>
      </w:r>
    </w:p>
    <w:p w14:paraId="39C18ED5" w14:textId="77777777" w:rsidR="009A3F3D" w:rsidRDefault="009A3F3D">
      <w:r>
        <w:br w:type="page"/>
      </w:r>
    </w:p>
    <w:p w14:paraId="0819D172" w14:textId="44AC4D0A" w:rsidR="009A3F3D" w:rsidRDefault="009A3F3D" w:rsidP="009A3F3D">
      <w:pPr>
        <w:pStyle w:val="Heading2"/>
      </w:pPr>
      <w:r>
        <w:lastRenderedPageBreak/>
        <w:t>Zooming in on the graph</w:t>
      </w:r>
    </w:p>
    <w:p w14:paraId="21144703" w14:textId="72301EAB" w:rsidR="009A3F3D" w:rsidRDefault="00AC6A47">
      <w:r>
        <w:rPr>
          <w:noProof/>
        </w:rPr>
        <w:object w:dxaOrig="1440" w:dyaOrig="1440" w14:anchorId="5978AB45">
          <v:shape id="_x0000_s1028" type="#_x0000_t75" style="position:absolute;margin-left:0;margin-top:.55pt;width:222.65pt;height:172.25pt;z-index:251665408;mso-position-horizontal:absolute;mso-position-horizontal-relative:text;mso-position-vertical:absolute;mso-position-vertical-relative:text">
            <v:imagedata r:id="rId17" o:title=""/>
            <w10:wrap type="square"/>
          </v:shape>
          <o:OLEObject Type="Embed" ProgID="Unknown" ShapeID="_x0000_s1028" DrawAspect="Content" ObjectID="_1655119825" r:id="rId18"/>
        </w:object>
      </w:r>
      <w:r w:rsidR="009A3F3D">
        <w:t xml:space="preserve">You can also zoom in a </w:t>
      </w:r>
      <w:proofErr w:type="gramStart"/>
      <w:r w:rsidR="009A3F3D">
        <w:t>particular section</w:t>
      </w:r>
      <w:proofErr w:type="gramEnd"/>
      <w:r w:rsidR="009A3F3D">
        <w:t xml:space="preserve"> of the graph by zooming in.</w:t>
      </w:r>
    </w:p>
    <w:p w14:paraId="3F068BAF" w14:textId="43E444EC" w:rsidR="00BA7D9B" w:rsidRDefault="00BA7D9B" w:rsidP="00BA7D9B">
      <w:pPr>
        <w:pStyle w:val="ListParagraph"/>
        <w:numPr>
          <w:ilvl w:val="0"/>
          <w:numId w:val="1"/>
        </w:numPr>
      </w:pPr>
      <w:r>
        <w:t>Click</w:t>
      </w:r>
      <w:r w:rsidR="00E17F23">
        <w:t xml:space="preserve"> and hold</w:t>
      </w:r>
      <w:r w:rsidR="00AC6A47">
        <w:t xml:space="preserve"> the left mouse button</w:t>
      </w:r>
    </w:p>
    <w:p w14:paraId="2734E475" w14:textId="46D7FEAA" w:rsidR="00AC6A47" w:rsidRDefault="00AC6A47" w:rsidP="00BA7D9B">
      <w:pPr>
        <w:pStyle w:val="ListParagraph"/>
        <w:numPr>
          <w:ilvl w:val="0"/>
          <w:numId w:val="1"/>
        </w:numPr>
      </w:pPr>
      <w:r>
        <w:t xml:space="preserve">Drag from left to right </w:t>
      </w:r>
    </w:p>
    <w:p w14:paraId="0A41E77E" w14:textId="279331E3" w:rsidR="00AC6A47" w:rsidRDefault="00AC6A47" w:rsidP="00BA7D9B">
      <w:pPr>
        <w:pStyle w:val="ListParagraph"/>
        <w:numPr>
          <w:ilvl w:val="0"/>
          <w:numId w:val="1"/>
        </w:numPr>
      </w:pPr>
      <w:r>
        <w:t>Release the mouse button</w:t>
      </w:r>
    </w:p>
    <w:p w14:paraId="15E7A8B3" w14:textId="369654AD" w:rsidR="009A3F3D" w:rsidRDefault="009A3F3D">
      <w:r>
        <w:t>The graph will</w:t>
      </w:r>
      <w:r w:rsidR="00C0457F">
        <w:t xml:space="preserve"> adjust to show your new selection.</w:t>
      </w:r>
    </w:p>
    <w:p w14:paraId="403B42AB" w14:textId="0DD4DAD0" w:rsidR="00C0457F" w:rsidRDefault="00C0457F">
      <w:r>
        <w:t xml:space="preserve">To zoom back out, click on the </w:t>
      </w:r>
      <w:r w:rsidRPr="00C0457F">
        <w:rPr>
          <w:b/>
        </w:rPr>
        <w:t>Reset Zoom</w:t>
      </w:r>
      <w:r>
        <w:t xml:space="preserve"> button.</w:t>
      </w:r>
    </w:p>
    <w:p w14:paraId="39DB1862" w14:textId="254331A2" w:rsidR="00C0457F" w:rsidRDefault="00C0457F"/>
    <w:p w14:paraId="1DD3D903" w14:textId="733A1838" w:rsidR="00C0457F" w:rsidRDefault="00C0457F" w:rsidP="00C0457F">
      <w:pPr>
        <w:pStyle w:val="Heading2"/>
      </w:pPr>
      <w:r>
        <w:t>Printing out a report</w:t>
      </w:r>
    </w:p>
    <w:p w14:paraId="16C01C2D" w14:textId="6F759034" w:rsidR="00C0457F" w:rsidRDefault="00C0457F">
      <w:r>
        <w:t xml:space="preserve">To create a report on a </w:t>
      </w:r>
      <w:proofErr w:type="gramStart"/>
      <w:r>
        <w:t>particular date</w:t>
      </w:r>
      <w:proofErr w:type="gramEnd"/>
      <w:r>
        <w:t xml:space="preserve"> range, choose </w:t>
      </w:r>
      <w:r w:rsidRPr="00C0457F">
        <w:rPr>
          <w:b/>
          <w:bCs/>
        </w:rPr>
        <w:t>Reports</w:t>
      </w:r>
      <w:r>
        <w:t xml:space="preserve"> from the main menu on the left.</w:t>
      </w:r>
    </w:p>
    <w:p w14:paraId="28969D4B" w14:textId="362C463B" w:rsidR="004F702C" w:rsidRDefault="00C0457F" w:rsidP="00C0457F">
      <w:pPr>
        <w:spacing w:before="240"/>
      </w:pPr>
      <w:r>
        <w:softHyphen/>
      </w:r>
      <w:r>
        <w:softHyphen/>
      </w:r>
      <w:r>
        <w:softHyphen/>
      </w:r>
      <w:r w:rsidR="003F5268">
        <w:t xml:space="preserve">Click on the </w:t>
      </w:r>
      <w:r w:rsidR="003F5268" w:rsidRPr="003F5268">
        <w:rPr>
          <w:b/>
          <w:bCs/>
        </w:rPr>
        <w:t>Add a Report</w:t>
      </w:r>
      <w:r w:rsidR="003F5268">
        <w:t xml:space="preserve"> button in the top left corner of the screen.</w:t>
      </w:r>
    </w:p>
    <w:p w14:paraId="5B8F286A" w14:textId="5F1A4D28" w:rsidR="003F5268" w:rsidRDefault="003F5268" w:rsidP="00C0457F">
      <w:pPr>
        <w:spacing w:before="240"/>
      </w:pPr>
      <w:r w:rsidRPr="003F5268">
        <w:drawing>
          <wp:anchor distT="0" distB="0" distL="114300" distR="114300" simplePos="0" relativeHeight="251661312" behindDoc="0" locked="0" layoutInCell="1" allowOverlap="1" wp14:anchorId="1C7FF51E" wp14:editId="457477F7">
            <wp:simplePos x="0" y="0"/>
            <wp:positionH relativeFrom="column">
              <wp:posOffset>0</wp:posOffset>
            </wp:positionH>
            <wp:positionV relativeFrom="paragraph">
              <wp:posOffset>52280</wp:posOffset>
            </wp:positionV>
            <wp:extent cx="2788079" cy="2206956"/>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88079" cy="2206956"/>
                    </a:xfrm>
                    <a:prstGeom prst="rect">
                      <a:avLst/>
                    </a:prstGeom>
                  </pic:spPr>
                </pic:pic>
              </a:graphicData>
            </a:graphic>
          </wp:anchor>
        </w:drawing>
      </w:r>
      <w:r>
        <w:t xml:space="preserve">In the </w:t>
      </w:r>
      <w:r w:rsidRPr="003F5268">
        <w:rPr>
          <w:b/>
          <w:bCs/>
        </w:rPr>
        <w:t>Run a Report Now</w:t>
      </w:r>
      <w:r>
        <w:t xml:space="preserve"> section, click on the </w:t>
      </w:r>
      <w:r w:rsidRPr="003F5268">
        <w:rPr>
          <w:b/>
          <w:bCs/>
        </w:rPr>
        <w:t>Create</w:t>
      </w:r>
      <w:r>
        <w:t xml:space="preserve"> button.</w:t>
      </w:r>
    </w:p>
    <w:p w14:paraId="0F0EF244" w14:textId="4A763522" w:rsidR="003F5268" w:rsidRDefault="003F5268" w:rsidP="00C0457F">
      <w:pPr>
        <w:spacing w:before="240"/>
      </w:pPr>
      <w:r>
        <w:t xml:space="preserve">Choose one of the </w:t>
      </w:r>
      <w:r w:rsidRPr="003F5268">
        <w:rPr>
          <w:b/>
          <w:bCs/>
        </w:rPr>
        <w:t>Preset</w:t>
      </w:r>
      <w:r>
        <w:t xml:space="preserve"> reports or choose a </w:t>
      </w:r>
      <w:r w:rsidRPr="003F5268">
        <w:rPr>
          <w:b/>
          <w:bCs/>
        </w:rPr>
        <w:t>Custom</w:t>
      </w:r>
      <w:r>
        <w:t xml:space="preserve"> report.</w:t>
      </w:r>
    </w:p>
    <w:p w14:paraId="33E12807" w14:textId="77777777" w:rsidR="003F5268" w:rsidRDefault="003F5268" w:rsidP="00C0457F">
      <w:pPr>
        <w:spacing w:before="240"/>
      </w:pPr>
    </w:p>
    <w:p w14:paraId="20650916" w14:textId="77777777" w:rsidR="003F5268" w:rsidRDefault="003F5268" w:rsidP="00C0457F">
      <w:pPr>
        <w:spacing w:before="240"/>
      </w:pPr>
    </w:p>
    <w:p w14:paraId="3320D695" w14:textId="77777777" w:rsidR="00C0457F" w:rsidRDefault="00C0457F"/>
    <w:p w14:paraId="351AAF11" w14:textId="77777777" w:rsidR="004F702C" w:rsidRDefault="004F702C">
      <w:pPr>
        <w:rPr>
          <w:rFonts w:asciiTheme="majorHAnsi" w:eastAsiaTheme="majorEastAsia" w:hAnsiTheme="majorHAnsi" w:cstheme="majorBidi"/>
          <w:color w:val="2F5496" w:themeColor="accent1" w:themeShade="BF"/>
          <w:sz w:val="36"/>
          <w:szCs w:val="32"/>
        </w:rPr>
      </w:pPr>
    </w:p>
    <w:p w14:paraId="1D58E03B" w14:textId="4C4A5703" w:rsidR="003F5268" w:rsidRPr="00A956C5" w:rsidRDefault="003F5268">
      <w:pPr>
        <w:rPr>
          <w:b/>
          <w:bCs/>
          <w:sz w:val="24"/>
          <w:szCs w:val="24"/>
        </w:rPr>
      </w:pPr>
      <w:r w:rsidRPr="00A956C5">
        <w:rPr>
          <w:b/>
          <w:bCs/>
          <w:sz w:val="24"/>
          <w:szCs w:val="24"/>
        </w:rPr>
        <w:t>Report Types</w:t>
      </w:r>
    </w:p>
    <w:p w14:paraId="16A7090D" w14:textId="3AE1F01E" w:rsidR="00A956C5" w:rsidRDefault="00A956C5">
      <w:pPr>
        <w:rPr>
          <w:rFonts w:ascii="Arial" w:hAnsi="Arial" w:cs="Arial"/>
          <w:sz w:val="18"/>
          <w:szCs w:val="18"/>
        </w:rPr>
      </w:pPr>
      <w:r w:rsidRPr="00A956C5">
        <w:rPr>
          <w:rFonts w:ascii="Arial" w:hAnsi="Arial" w:cs="Arial"/>
          <w:b/>
          <w:bCs/>
          <w:sz w:val="18"/>
          <w:szCs w:val="18"/>
        </w:rPr>
        <w:t>Min/Max</w:t>
      </w:r>
      <w:r>
        <w:rPr>
          <w:rFonts w:ascii="Arial" w:hAnsi="Arial" w:cs="Arial"/>
          <w:sz w:val="18"/>
          <w:szCs w:val="18"/>
        </w:rPr>
        <w:t xml:space="preserve"> - Gives the minimum and maximum temperatures. For daily reports, you will see an hourly min/max. For reports</w:t>
      </w:r>
      <w:r w:rsidR="00EB4D07">
        <w:rPr>
          <w:rFonts w:ascii="Arial" w:hAnsi="Arial" w:cs="Arial"/>
          <w:sz w:val="18"/>
          <w:szCs w:val="18"/>
        </w:rPr>
        <w:t xml:space="preserve"> that span multiple days</w:t>
      </w:r>
      <w:r>
        <w:rPr>
          <w:rFonts w:ascii="Arial" w:hAnsi="Arial" w:cs="Arial"/>
          <w:sz w:val="18"/>
          <w:szCs w:val="18"/>
        </w:rPr>
        <w:t>, you will get a daily min/max.</w:t>
      </w:r>
    </w:p>
    <w:p w14:paraId="46BE34F5" w14:textId="1A164F20" w:rsidR="00A956C5" w:rsidRDefault="00A956C5">
      <w:pPr>
        <w:rPr>
          <w:rFonts w:ascii="Arial" w:hAnsi="Arial" w:cs="Arial"/>
          <w:sz w:val="18"/>
          <w:szCs w:val="18"/>
        </w:rPr>
      </w:pPr>
      <w:r w:rsidRPr="00A956C5">
        <w:rPr>
          <w:rFonts w:ascii="Arial" w:hAnsi="Arial" w:cs="Arial"/>
          <w:b/>
          <w:bCs/>
          <w:sz w:val="18"/>
          <w:szCs w:val="18"/>
        </w:rPr>
        <w:t>Min/Max + Extremes</w:t>
      </w:r>
      <w:r>
        <w:rPr>
          <w:rFonts w:ascii="Arial" w:hAnsi="Arial" w:cs="Arial"/>
          <w:sz w:val="18"/>
          <w:szCs w:val="18"/>
        </w:rPr>
        <w:t xml:space="preserve"> (most popular) - This is just like the Min/Max report but if there has been a breach, it will show </w:t>
      </w:r>
      <w:r w:rsidR="00EB4D07">
        <w:rPr>
          <w:rFonts w:ascii="Arial" w:hAnsi="Arial" w:cs="Arial"/>
          <w:sz w:val="18"/>
          <w:szCs w:val="18"/>
        </w:rPr>
        <w:t xml:space="preserve">a </w:t>
      </w:r>
      <w:r>
        <w:rPr>
          <w:rFonts w:ascii="Arial" w:hAnsi="Arial" w:cs="Arial"/>
          <w:sz w:val="18"/>
          <w:szCs w:val="18"/>
        </w:rPr>
        <w:t>complete record of the out-of-range temperatures.</w:t>
      </w:r>
    </w:p>
    <w:p w14:paraId="3DF41C70" w14:textId="77777777" w:rsidR="00A956C5" w:rsidRDefault="00A956C5">
      <w:pPr>
        <w:rPr>
          <w:rFonts w:ascii="Arial" w:hAnsi="Arial" w:cs="Arial"/>
          <w:sz w:val="18"/>
          <w:szCs w:val="18"/>
        </w:rPr>
      </w:pPr>
      <w:r w:rsidRPr="00A956C5">
        <w:rPr>
          <w:rFonts w:ascii="Arial" w:hAnsi="Arial" w:cs="Arial"/>
          <w:b/>
          <w:bCs/>
          <w:sz w:val="18"/>
          <w:szCs w:val="18"/>
        </w:rPr>
        <w:t>All Readings</w:t>
      </w:r>
      <w:r>
        <w:rPr>
          <w:rFonts w:ascii="Arial" w:hAnsi="Arial" w:cs="Arial"/>
          <w:sz w:val="18"/>
          <w:szCs w:val="18"/>
        </w:rPr>
        <w:t xml:space="preserve"> - As it sounds - a complete record of all readings.</w:t>
      </w:r>
    </w:p>
    <w:p w14:paraId="1CE9E99F" w14:textId="77777777" w:rsidR="00A956C5" w:rsidRDefault="00A956C5">
      <w:pPr>
        <w:rPr>
          <w:rFonts w:ascii="Arial" w:hAnsi="Arial" w:cs="Arial"/>
          <w:sz w:val="18"/>
          <w:szCs w:val="18"/>
        </w:rPr>
      </w:pPr>
      <w:r w:rsidRPr="00A956C5">
        <w:rPr>
          <w:b/>
          <w:bCs/>
          <w:sz w:val="24"/>
          <w:szCs w:val="24"/>
        </w:rPr>
        <w:t>Locations</w:t>
      </w:r>
    </w:p>
    <w:p w14:paraId="20901FC9" w14:textId="77777777" w:rsidR="00A956C5" w:rsidRDefault="00A956C5">
      <w:pPr>
        <w:rPr>
          <w:rFonts w:ascii="Arial" w:hAnsi="Arial" w:cs="Arial"/>
          <w:sz w:val="18"/>
          <w:szCs w:val="18"/>
        </w:rPr>
      </w:pPr>
      <w:r>
        <w:rPr>
          <w:rFonts w:ascii="Arial" w:hAnsi="Arial" w:cs="Arial"/>
          <w:sz w:val="18"/>
          <w:szCs w:val="18"/>
        </w:rPr>
        <w:t>Choose which location to include.</w:t>
      </w:r>
    </w:p>
    <w:p w14:paraId="01EAD692" w14:textId="77777777" w:rsidR="00A956C5" w:rsidRPr="00501DF9" w:rsidRDefault="00A956C5">
      <w:pPr>
        <w:rPr>
          <w:b/>
          <w:bCs/>
          <w:sz w:val="24"/>
          <w:szCs w:val="24"/>
        </w:rPr>
      </w:pPr>
      <w:r w:rsidRPr="00501DF9">
        <w:rPr>
          <w:b/>
          <w:bCs/>
          <w:sz w:val="24"/>
          <w:szCs w:val="24"/>
        </w:rPr>
        <w:t>File Type</w:t>
      </w:r>
    </w:p>
    <w:p w14:paraId="2CCAFAC5" w14:textId="77777777" w:rsidR="00501DF9" w:rsidRDefault="00501DF9">
      <w:pPr>
        <w:rPr>
          <w:rFonts w:ascii="Arial" w:hAnsi="Arial" w:cs="Arial"/>
          <w:sz w:val="18"/>
          <w:szCs w:val="18"/>
        </w:rPr>
      </w:pPr>
      <w:r>
        <w:rPr>
          <w:rFonts w:ascii="Arial" w:hAnsi="Arial" w:cs="Arial"/>
          <w:sz w:val="18"/>
          <w:szCs w:val="18"/>
        </w:rPr>
        <w:t xml:space="preserve">If you chose a </w:t>
      </w:r>
      <w:r w:rsidRPr="00501DF9">
        <w:rPr>
          <w:rFonts w:ascii="Arial" w:hAnsi="Arial" w:cs="Arial"/>
          <w:b/>
          <w:bCs/>
          <w:sz w:val="18"/>
          <w:szCs w:val="18"/>
        </w:rPr>
        <w:t>Min/Max</w:t>
      </w:r>
      <w:r>
        <w:rPr>
          <w:rFonts w:ascii="Arial" w:hAnsi="Arial" w:cs="Arial"/>
          <w:sz w:val="18"/>
          <w:szCs w:val="18"/>
        </w:rPr>
        <w:t xml:space="preserve"> report, we recommend a </w:t>
      </w:r>
      <w:r w:rsidRPr="00501DF9">
        <w:rPr>
          <w:rFonts w:ascii="Arial" w:hAnsi="Arial" w:cs="Arial"/>
          <w:b/>
          <w:bCs/>
          <w:sz w:val="18"/>
          <w:szCs w:val="18"/>
        </w:rPr>
        <w:t>PDF</w:t>
      </w:r>
      <w:r>
        <w:rPr>
          <w:rFonts w:ascii="Arial" w:hAnsi="Arial" w:cs="Arial"/>
          <w:sz w:val="18"/>
          <w:szCs w:val="18"/>
        </w:rPr>
        <w:t xml:space="preserve"> report. </w:t>
      </w:r>
    </w:p>
    <w:p w14:paraId="16DE00B3" w14:textId="77777777" w:rsidR="00501DF9" w:rsidRDefault="00501DF9">
      <w:pPr>
        <w:rPr>
          <w:rFonts w:ascii="Arial" w:hAnsi="Arial" w:cs="Arial"/>
          <w:sz w:val="18"/>
          <w:szCs w:val="18"/>
        </w:rPr>
      </w:pPr>
      <w:r>
        <w:rPr>
          <w:rFonts w:ascii="Arial" w:hAnsi="Arial" w:cs="Arial"/>
          <w:sz w:val="18"/>
          <w:szCs w:val="18"/>
        </w:rPr>
        <w:t xml:space="preserve">If you chose </w:t>
      </w:r>
      <w:r w:rsidRPr="00501DF9">
        <w:rPr>
          <w:rFonts w:ascii="Arial" w:hAnsi="Arial" w:cs="Arial"/>
          <w:b/>
          <w:bCs/>
          <w:sz w:val="18"/>
          <w:szCs w:val="18"/>
        </w:rPr>
        <w:t>All Readings</w:t>
      </w:r>
      <w:r>
        <w:rPr>
          <w:rFonts w:ascii="Arial" w:hAnsi="Arial" w:cs="Arial"/>
          <w:sz w:val="18"/>
          <w:szCs w:val="18"/>
        </w:rPr>
        <w:t xml:space="preserve">, we recommend an </w:t>
      </w:r>
      <w:r w:rsidRPr="00501DF9">
        <w:rPr>
          <w:rFonts w:ascii="Arial" w:hAnsi="Arial" w:cs="Arial"/>
          <w:b/>
          <w:bCs/>
          <w:sz w:val="18"/>
          <w:szCs w:val="18"/>
        </w:rPr>
        <w:t>Excel</w:t>
      </w:r>
      <w:r>
        <w:rPr>
          <w:rFonts w:ascii="Arial" w:hAnsi="Arial" w:cs="Arial"/>
          <w:sz w:val="18"/>
          <w:szCs w:val="18"/>
        </w:rPr>
        <w:t xml:space="preserve"> report.</w:t>
      </w:r>
    </w:p>
    <w:p w14:paraId="5DCD91E4" w14:textId="4E2123E0" w:rsidR="00501DF9" w:rsidRPr="00501DF9" w:rsidRDefault="00501DF9" w:rsidP="00501DF9">
      <w:pPr>
        <w:rPr>
          <w:b/>
          <w:bCs/>
          <w:sz w:val="24"/>
          <w:szCs w:val="24"/>
        </w:rPr>
      </w:pPr>
      <w:r>
        <w:rPr>
          <w:b/>
          <w:bCs/>
          <w:sz w:val="24"/>
          <w:szCs w:val="24"/>
        </w:rPr>
        <w:lastRenderedPageBreak/>
        <w:t>Report Name</w:t>
      </w:r>
    </w:p>
    <w:p w14:paraId="1B455DFD" w14:textId="77777777" w:rsidR="00501DF9" w:rsidRDefault="00501DF9" w:rsidP="00501DF9">
      <w:pPr>
        <w:rPr>
          <w:rFonts w:ascii="Arial" w:hAnsi="Arial" w:cs="Arial"/>
          <w:sz w:val="18"/>
          <w:szCs w:val="18"/>
        </w:rPr>
      </w:pPr>
      <w:r>
        <w:rPr>
          <w:rFonts w:ascii="Arial" w:hAnsi="Arial" w:cs="Arial"/>
          <w:sz w:val="18"/>
          <w:szCs w:val="18"/>
        </w:rPr>
        <w:t>Give your report a name. Today’s date will be automatically added to whatever name you choose.</w:t>
      </w:r>
    </w:p>
    <w:p w14:paraId="7543F7ED" w14:textId="16A6FE70" w:rsidR="00D541EC" w:rsidRDefault="00501DF9" w:rsidP="00501DF9">
      <w:r>
        <w:rPr>
          <w:rFonts w:ascii="Arial" w:hAnsi="Arial" w:cs="Arial"/>
          <w:sz w:val="18"/>
          <w:szCs w:val="18"/>
        </w:rPr>
        <w:t xml:space="preserve">e.g. If you called your report My Report, the file would be </w:t>
      </w:r>
      <w:r w:rsidRPr="00501DF9">
        <w:rPr>
          <w:rFonts w:ascii="Arial" w:hAnsi="Arial" w:cs="Arial"/>
          <w:i/>
          <w:iCs/>
          <w:sz w:val="18"/>
          <w:szCs w:val="18"/>
        </w:rPr>
        <w:t>My Report_20200601.pdf</w:t>
      </w:r>
      <w:r>
        <w:rPr>
          <w:rFonts w:ascii="Arial" w:hAnsi="Arial" w:cs="Arial"/>
          <w:sz w:val="18"/>
          <w:szCs w:val="18"/>
        </w:rPr>
        <w:t xml:space="preserve"> </w:t>
      </w:r>
      <w:r w:rsidR="003F5268">
        <w:tab/>
      </w:r>
    </w:p>
    <w:p w14:paraId="1F7BBF18" w14:textId="08775E8B" w:rsidR="00C62D01" w:rsidRDefault="00C62D01" w:rsidP="00501DF9">
      <w:r>
        <w:rPr>
          <w:noProof/>
        </w:rPr>
        <w:object w:dxaOrig="1440" w:dyaOrig="1440" w14:anchorId="2B8D11E4">
          <v:shape id="_x0000_s1027" type="#_x0000_t75" style="position:absolute;margin-left:0;margin-top:.3pt;width:198.35pt;height:132.95pt;z-index:251663360;mso-position-horizontal:absolute;mso-position-horizontal-relative:text;mso-position-vertical:absolute;mso-position-vertical-relative:text">
            <v:imagedata r:id="rId20" o:title=""/>
            <w10:wrap type="square"/>
          </v:shape>
          <o:OLEObject Type="Embed" ProgID="Unknown" ShapeID="_x0000_s1027" DrawAspect="Content" ObjectID="_1655119826" r:id="rId21"/>
        </w:object>
      </w:r>
    </w:p>
    <w:p w14:paraId="4B8B23CD" w14:textId="1F8BDD3F" w:rsidR="00D541EC" w:rsidRPr="00501DF9" w:rsidRDefault="00D541EC" w:rsidP="00D541EC">
      <w:pPr>
        <w:rPr>
          <w:b/>
          <w:bCs/>
          <w:sz w:val="24"/>
          <w:szCs w:val="24"/>
        </w:rPr>
      </w:pPr>
      <w:r>
        <w:rPr>
          <w:b/>
          <w:bCs/>
          <w:sz w:val="24"/>
          <w:szCs w:val="24"/>
        </w:rPr>
        <w:t>Date Rang</w:t>
      </w:r>
      <w:r>
        <w:rPr>
          <w:b/>
          <w:bCs/>
          <w:sz w:val="24"/>
          <w:szCs w:val="24"/>
        </w:rPr>
        <w:t>e</w:t>
      </w:r>
    </w:p>
    <w:p w14:paraId="5AF8EE26" w14:textId="318F8026" w:rsidR="003F5268" w:rsidRPr="00C62D01" w:rsidRDefault="00C62D01" w:rsidP="00D541EC">
      <w:pPr>
        <w:rPr>
          <w:rFonts w:ascii="Arial" w:hAnsi="Arial" w:cs="Arial"/>
          <w:sz w:val="18"/>
          <w:szCs w:val="18"/>
        </w:rPr>
      </w:pPr>
      <w:r>
        <w:rPr>
          <w:rFonts w:ascii="Arial" w:hAnsi="Arial" w:cs="Arial"/>
          <w:sz w:val="18"/>
          <w:szCs w:val="18"/>
        </w:rPr>
        <w:t>Click on a date to s</w:t>
      </w:r>
      <w:r w:rsidR="00D541EC">
        <w:rPr>
          <w:rFonts w:ascii="Arial" w:hAnsi="Arial" w:cs="Arial"/>
          <w:sz w:val="18"/>
          <w:szCs w:val="18"/>
        </w:rPr>
        <w:t xml:space="preserve">elect the </w:t>
      </w:r>
      <w:r>
        <w:rPr>
          <w:rFonts w:ascii="Arial" w:hAnsi="Arial" w:cs="Arial"/>
          <w:sz w:val="18"/>
          <w:szCs w:val="18"/>
        </w:rPr>
        <w:t>starting date for your report. Click again to select the end date.</w:t>
      </w:r>
      <w:r w:rsidR="003F5268" w:rsidRPr="00C62D01">
        <w:rPr>
          <w:rFonts w:ascii="Arial" w:hAnsi="Arial" w:cs="Arial"/>
          <w:sz w:val="18"/>
          <w:szCs w:val="18"/>
        </w:rPr>
        <w:tab/>
      </w:r>
    </w:p>
    <w:p w14:paraId="6933F739" w14:textId="76CED039" w:rsidR="00C62D01" w:rsidRPr="00C62D01" w:rsidRDefault="00C62D01" w:rsidP="00D541EC">
      <w:pPr>
        <w:rPr>
          <w:rFonts w:ascii="Arial" w:hAnsi="Arial" w:cs="Arial"/>
          <w:sz w:val="18"/>
          <w:szCs w:val="18"/>
        </w:rPr>
      </w:pPr>
      <w:r w:rsidRPr="00C62D01">
        <w:rPr>
          <w:rFonts w:ascii="Arial" w:hAnsi="Arial" w:cs="Arial"/>
          <w:sz w:val="18"/>
          <w:szCs w:val="18"/>
        </w:rPr>
        <w:t xml:space="preserve">If you just want a single </w:t>
      </w:r>
      <w:r>
        <w:rPr>
          <w:rFonts w:ascii="Arial" w:hAnsi="Arial" w:cs="Arial"/>
          <w:sz w:val="18"/>
          <w:szCs w:val="18"/>
        </w:rPr>
        <w:t>day report</w:t>
      </w:r>
      <w:r w:rsidRPr="00C62D01">
        <w:rPr>
          <w:rFonts w:ascii="Arial" w:hAnsi="Arial" w:cs="Arial"/>
          <w:sz w:val="18"/>
          <w:szCs w:val="18"/>
        </w:rPr>
        <w:t>, click twice on the same day.</w:t>
      </w:r>
    </w:p>
    <w:p w14:paraId="76EE3DDE" w14:textId="77777777" w:rsidR="00C62D01" w:rsidRDefault="00C62D01"/>
    <w:p w14:paraId="20B50FBD" w14:textId="77777777" w:rsidR="00C62D01" w:rsidRDefault="00C62D01"/>
    <w:p w14:paraId="5D2979A9" w14:textId="74D1A23B" w:rsidR="00C62D01" w:rsidRPr="00501DF9" w:rsidRDefault="00C62D01" w:rsidP="00C62D01">
      <w:pPr>
        <w:rPr>
          <w:b/>
          <w:bCs/>
          <w:sz w:val="24"/>
          <w:szCs w:val="24"/>
        </w:rPr>
      </w:pPr>
      <w:proofErr w:type="spellStart"/>
      <w:r>
        <w:rPr>
          <w:b/>
          <w:bCs/>
          <w:sz w:val="24"/>
          <w:szCs w:val="24"/>
        </w:rPr>
        <w:t>Timezone</w:t>
      </w:r>
      <w:proofErr w:type="spellEnd"/>
    </w:p>
    <w:p w14:paraId="5CA6B55D" w14:textId="77777777" w:rsidR="00844E4A" w:rsidRDefault="00C62D01" w:rsidP="00C62D01">
      <w:pPr>
        <w:rPr>
          <w:rFonts w:ascii="Arial" w:hAnsi="Arial" w:cs="Arial"/>
          <w:sz w:val="18"/>
          <w:szCs w:val="18"/>
        </w:rPr>
      </w:pPr>
      <w:r>
        <w:rPr>
          <w:rFonts w:ascii="Arial" w:hAnsi="Arial" w:cs="Arial"/>
          <w:sz w:val="18"/>
          <w:szCs w:val="18"/>
        </w:rPr>
        <w:t xml:space="preserve">Unless you are printing a report for a Location in a different </w:t>
      </w:r>
      <w:proofErr w:type="spellStart"/>
      <w:r>
        <w:rPr>
          <w:rFonts w:ascii="Arial" w:hAnsi="Arial" w:cs="Arial"/>
          <w:sz w:val="18"/>
          <w:szCs w:val="18"/>
        </w:rPr>
        <w:t>timezone</w:t>
      </w:r>
      <w:proofErr w:type="spellEnd"/>
      <w:r>
        <w:rPr>
          <w:rFonts w:ascii="Arial" w:hAnsi="Arial" w:cs="Arial"/>
          <w:sz w:val="18"/>
          <w:szCs w:val="18"/>
        </w:rPr>
        <w:t>, just leave this as default.</w:t>
      </w:r>
      <w:r>
        <w:rPr>
          <w:rFonts w:ascii="Arial" w:hAnsi="Arial" w:cs="Arial"/>
          <w:sz w:val="18"/>
          <w:szCs w:val="18"/>
        </w:rPr>
        <w:t xml:space="preserve"> </w:t>
      </w:r>
    </w:p>
    <w:p w14:paraId="0288A275" w14:textId="2E4498BF" w:rsidR="00844E4A" w:rsidRPr="00501DF9" w:rsidRDefault="00844E4A" w:rsidP="00844E4A">
      <w:pPr>
        <w:rPr>
          <w:b/>
          <w:bCs/>
          <w:sz w:val="24"/>
          <w:szCs w:val="24"/>
        </w:rPr>
      </w:pPr>
      <w:r>
        <w:rPr>
          <w:b/>
          <w:bCs/>
          <w:sz w:val="24"/>
          <w:szCs w:val="24"/>
        </w:rPr>
        <w:t>R</w:t>
      </w:r>
      <w:r>
        <w:rPr>
          <w:b/>
          <w:bCs/>
          <w:sz w:val="24"/>
          <w:szCs w:val="24"/>
        </w:rPr>
        <w:t>ecipients</w:t>
      </w:r>
    </w:p>
    <w:p w14:paraId="1483A5DD" w14:textId="3340612F" w:rsidR="00844E4A" w:rsidRDefault="00844E4A" w:rsidP="00844E4A">
      <w:pPr>
        <w:rPr>
          <w:rFonts w:ascii="Arial" w:hAnsi="Arial" w:cs="Arial"/>
          <w:sz w:val="18"/>
          <w:szCs w:val="18"/>
        </w:rPr>
      </w:pPr>
      <w:r>
        <w:rPr>
          <w:rFonts w:ascii="Arial" w:hAnsi="Arial" w:cs="Arial"/>
          <w:sz w:val="18"/>
          <w:szCs w:val="18"/>
        </w:rPr>
        <w:t>If you would like to email the report to yourself or another user, select recipients here. This is optional.</w:t>
      </w:r>
    </w:p>
    <w:p w14:paraId="5C3AD949" w14:textId="77777777" w:rsidR="00844E4A" w:rsidRPr="00844E4A" w:rsidRDefault="00844E4A" w:rsidP="00844E4A">
      <w:pPr>
        <w:rPr>
          <w:b/>
          <w:bCs/>
          <w:sz w:val="24"/>
          <w:szCs w:val="24"/>
        </w:rPr>
      </w:pPr>
      <w:r w:rsidRPr="00844E4A">
        <w:rPr>
          <w:b/>
          <w:bCs/>
          <w:sz w:val="24"/>
          <w:szCs w:val="24"/>
        </w:rPr>
        <w:t>Download to Finish</w:t>
      </w:r>
    </w:p>
    <w:p w14:paraId="42FC778B" w14:textId="77777777" w:rsidR="00AC6A47" w:rsidRDefault="00844E4A" w:rsidP="00844E4A">
      <w:pPr>
        <w:rPr>
          <w:rFonts w:ascii="Arial" w:hAnsi="Arial" w:cs="Arial"/>
          <w:sz w:val="18"/>
          <w:szCs w:val="18"/>
        </w:rPr>
      </w:pPr>
      <w:r>
        <w:rPr>
          <w:rFonts w:ascii="Arial" w:hAnsi="Arial" w:cs="Arial"/>
          <w:sz w:val="18"/>
          <w:szCs w:val="18"/>
        </w:rPr>
        <w:t xml:space="preserve">Click the </w:t>
      </w:r>
      <w:r w:rsidRPr="00C11E25">
        <w:rPr>
          <w:rFonts w:ascii="Arial" w:hAnsi="Arial" w:cs="Arial"/>
          <w:b/>
          <w:bCs/>
          <w:sz w:val="18"/>
          <w:szCs w:val="18"/>
        </w:rPr>
        <w:t>Download</w:t>
      </w:r>
      <w:r>
        <w:rPr>
          <w:rFonts w:ascii="Arial" w:hAnsi="Arial" w:cs="Arial"/>
          <w:sz w:val="18"/>
          <w:szCs w:val="18"/>
        </w:rPr>
        <w:t xml:space="preserve"> button to download the report to your computer.</w:t>
      </w:r>
    </w:p>
    <w:p w14:paraId="3C0D509A" w14:textId="77777777" w:rsidR="00AC6A47" w:rsidRDefault="00AC6A47" w:rsidP="00844E4A">
      <w:pPr>
        <w:rPr>
          <w:rFonts w:ascii="Arial" w:hAnsi="Arial" w:cs="Arial"/>
          <w:sz w:val="18"/>
          <w:szCs w:val="18"/>
        </w:rPr>
      </w:pPr>
    </w:p>
    <w:p w14:paraId="785F88E0" w14:textId="77777777" w:rsidR="00AC6A47" w:rsidRDefault="00AC6A47" w:rsidP="00844E4A">
      <w:pPr>
        <w:rPr>
          <w:rFonts w:ascii="Arial" w:hAnsi="Arial" w:cs="Arial"/>
          <w:sz w:val="18"/>
          <w:szCs w:val="18"/>
        </w:rPr>
      </w:pPr>
    </w:p>
    <w:p w14:paraId="671FF2F5" w14:textId="77777777" w:rsidR="00AC6A47" w:rsidRDefault="00AC6A47" w:rsidP="00844E4A">
      <w:pPr>
        <w:rPr>
          <w:rFonts w:ascii="Arial" w:hAnsi="Arial" w:cs="Arial"/>
          <w:sz w:val="18"/>
          <w:szCs w:val="18"/>
        </w:rPr>
      </w:pPr>
    </w:p>
    <w:p w14:paraId="785DE7D0" w14:textId="77777777" w:rsidR="00AC6A47" w:rsidRDefault="00AC6A47" w:rsidP="00844E4A">
      <w:pPr>
        <w:rPr>
          <w:rFonts w:ascii="Arial" w:hAnsi="Arial" w:cs="Arial"/>
          <w:sz w:val="18"/>
          <w:szCs w:val="18"/>
        </w:rPr>
      </w:pPr>
    </w:p>
    <w:p w14:paraId="3439AD45" w14:textId="77777777" w:rsidR="00AC6A47" w:rsidRDefault="00AC6A47" w:rsidP="00844E4A">
      <w:pPr>
        <w:rPr>
          <w:rFonts w:ascii="Arial" w:hAnsi="Arial" w:cs="Arial"/>
          <w:sz w:val="18"/>
          <w:szCs w:val="18"/>
        </w:rPr>
      </w:pPr>
    </w:p>
    <w:p w14:paraId="08542DC8" w14:textId="77777777" w:rsidR="00AC6A47" w:rsidRDefault="00AC6A47" w:rsidP="00844E4A">
      <w:pPr>
        <w:rPr>
          <w:rFonts w:ascii="Arial" w:hAnsi="Arial" w:cs="Arial"/>
          <w:sz w:val="18"/>
          <w:szCs w:val="18"/>
        </w:rPr>
      </w:pPr>
    </w:p>
    <w:p w14:paraId="1C1CFB8D" w14:textId="03E71A84" w:rsidR="00C62D01" w:rsidRDefault="00C62D01" w:rsidP="00844E4A">
      <w:r>
        <w:br w:type="page"/>
      </w:r>
    </w:p>
    <w:p w14:paraId="791C7B7D" w14:textId="2084AFCC" w:rsidR="006C219E" w:rsidRDefault="005A7121" w:rsidP="005A7121">
      <w:pPr>
        <w:pStyle w:val="Heading1"/>
      </w:pPr>
      <w:r>
        <w:lastRenderedPageBreak/>
        <w:t>What to do if you get an alarm notification</w:t>
      </w:r>
    </w:p>
    <w:p w14:paraId="002BF70B" w14:textId="1EF0DAC2" w:rsidR="005A7121" w:rsidRDefault="00970542" w:rsidP="005A7121">
      <w:r>
        <w:t>Depending on your settings, you will receive an email or a phone app message or both when an alarm condition occurs.</w:t>
      </w:r>
    </w:p>
    <w:p w14:paraId="19050E49" w14:textId="3B6C5B0B" w:rsidR="00970542" w:rsidRDefault="00970542" w:rsidP="005A7121">
      <w:r>
        <w:t>It is important that you do not ignore alarms.</w:t>
      </w:r>
    </w:p>
    <w:p w14:paraId="46ED8206" w14:textId="1BF060ED" w:rsidR="00970542" w:rsidRDefault="00970542" w:rsidP="000D75EE">
      <w:pPr>
        <w:pStyle w:val="Heading2"/>
      </w:pPr>
      <w:r>
        <w:t>Acknowledge the alarm</w:t>
      </w:r>
    </w:p>
    <w:p w14:paraId="6FC31A45" w14:textId="7437C5D0" w:rsidR="00970542" w:rsidRDefault="00970542" w:rsidP="005A7121">
      <w:r>
        <w:t>Open the Clever Logger dashboard</w:t>
      </w:r>
      <w:r w:rsidR="00A73AFC">
        <w:t xml:space="preserve"> and locate </w:t>
      </w:r>
      <w:r w:rsidR="001F3247">
        <w:t>the</w:t>
      </w:r>
      <w:r w:rsidR="00A73AFC">
        <w:t xml:space="preserve"> alarm.</w:t>
      </w:r>
    </w:p>
    <w:p w14:paraId="61797B22" w14:textId="0EB21ACF" w:rsidR="00A73AFC" w:rsidRDefault="001F3247" w:rsidP="005A7121">
      <w:r>
        <w:object w:dxaOrig="13228" w:dyaOrig="2663" w14:anchorId="4552CDA2">
          <v:shape id="_x0000_i1033" type="#_x0000_t75" style="width:451pt;height:91pt" o:ole="">
            <v:imagedata r:id="rId22" o:title=""/>
          </v:shape>
          <o:OLEObject Type="Embed" ProgID="Unknown" ShapeID="_x0000_i1033" DrawAspect="Content" ObjectID="_1655119822" r:id="rId23"/>
        </w:object>
      </w:r>
    </w:p>
    <w:p w14:paraId="21F5A15A" w14:textId="66A80A4B" w:rsidR="00A73AFC" w:rsidRDefault="001F3247" w:rsidP="005A7121">
      <w:r>
        <w:t xml:space="preserve">If the alarm condition is still active (e.g. </w:t>
      </w:r>
      <w:r w:rsidR="00EB4D07">
        <w:t>i</w:t>
      </w:r>
      <w:r>
        <w:t xml:space="preserve">n the example above, the temperature in the </w:t>
      </w:r>
      <w:r w:rsidR="00D77DD9">
        <w:t>“Faulty Fridge” is too high), the status indicator line will be RED.</w:t>
      </w:r>
    </w:p>
    <w:p w14:paraId="4D9F4D79" w14:textId="1393A850" w:rsidR="00A73328" w:rsidRDefault="00A73328" w:rsidP="005A7121">
      <w:r>
        <w:t>Depending on your settings, you will probably have received an initial notification, possibly followed by some reminders. To stop the reminders, you will want to acknowledge the alarm on the dashboard. Open the alarm and click on the Acknowledge button.</w:t>
      </w:r>
    </w:p>
    <w:p w14:paraId="5896510A" w14:textId="34DF5E6D" w:rsidR="00A73328" w:rsidRDefault="00D77DD9" w:rsidP="005A7121">
      <w:r>
        <w:t xml:space="preserve">In this situation, your </w:t>
      </w:r>
      <w:r w:rsidR="00A73328">
        <w:t>next</w:t>
      </w:r>
      <w:r>
        <w:t xml:space="preserve"> thought should be to investigate </w:t>
      </w:r>
      <w:r w:rsidR="00A73328">
        <w:t xml:space="preserve">and rectify </w:t>
      </w:r>
      <w:r>
        <w:t xml:space="preserve">the cause of the </w:t>
      </w:r>
      <w:r w:rsidR="00ED2258">
        <w:t>alarm</w:t>
      </w:r>
      <w:r w:rsidR="00C11E25">
        <w:t>.</w:t>
      </w:r>
    </w:p>
    <w:p w14:paraId="78364BFE" w14:textId="1F0F37F6" w:rsidR="00A73328" w:rsidRDefault="00A73328" w:rsidP="00A73328">
      <w:pPr>
        <w:pStyle w:val="Heading2"/>
      </w:pPr>
      <w:r>
        <w:t>Close the alarm</w:t>
      </w:r>
    </w:p>
    <w:p w14:paraId="28E9939E" w14:textId="77777777" w:rsidR="00A73328" w:rsidRDefault="00A73328" w:rsidP="005A7121">
      <w:r>
        <w:t>Once the alarm condition has ended, the status indicator line will change to ORANGE.</w:t>
      </w:r>
    </w:p>
    <w:p w14:paraId="5367F68F" w14:textId="7C1DFEA2" w:rsidR="00D77DD9" w:rsidRDefault="00D77DD9" w:rsidP="005A7121">
      <w:r>
        <w:object w:dxaOrig="13228" w:dyaOrig="2663" w14:anchorId="4023CB61">
          <v:shape id="_x0000_i1036" type="#_x0000_t75" style="width:451pt;height:91pt" o:ole="">
            <v:imagedata r:id="rId24" o:title=""/>
          </v:shape>
          <o:OLEObject Type="Embed" ProgID="Unknown" ShapeID="_x0000_i1036" DrawAspect="Content" ObjectID="_1655119823" r:id="rId25"/>
        </w:object>
      </w:r>
    </w:p>
    <w:p w14:paraId="25BE814B" w14:textId="1BF6B5FF" w:rsidR="00D77DD9" w:rsidRDefault="00A73328" w:rsidP="005A7121">
      <w:r>
        <w:t xml:space="preserve">At this time, if you </w:t>
      </w:r>
      <w:proofErr w:type="gramStart"/>
      <w:r>
        <w:t>haven’t</w:t>
      </w:r>
      <w:proofErr w:type="gramEnd"/>
      <w:r>
        <w:t xml:space="preserve"> already acknowledged the alarm, you can do that. This will also close the alarm. If you had previously acknowledged the alarm, you </w:t>
      </w:r>
      <w:proofErr w:type="gramStart"/>
      <w:r>
        <w:t>can</w:t>
      </w:r>
      <w:proofErr w:type="gramEnd"/>
      <w:r>
        <w:t xml:space="preserve"> now close it.</w:t>
      </w:r>
    </w:p>
    <w:p w14:paraId="62B0AB1C" w14:textId="7F7EBA86" w:rsidR="005E5EFF" w:rsidRDefault="005E5EFF" w:rsidP="005A7121">
      <w:r>
        <w:t>Either way, the status indicator line will turn GREEN.</w:t>
      </w:r>
    </w:p>
    <w:p w14:paraId="3BC6A768" w14:textId="4F111D04" w:rsidR="007A69A4" w:rsidRDefault="007A69A4" w:rsidP="005A7121"/>
    <w:p w14:paraId="5E93134B" w14:textId="1B704627" w:rsidR="007A69A4" w:rsidRDefault="007A69A4" w:rsidP="005A7121">
      <w:pPr>
        <w:pBdr>
          <w:bottom w:val="single" w:sz="6" w:space="1" w:color="auto"/>
        </w:pBdr>
      </w:pPr>
      <w:r>
        <w:t xml:space="preserve">It </w:t>
      </w:r>
      <w:proofErr w:type="gramStart"/>
      <w:r>
        <w:t>should be your goal to have all your status indicators GREEN at all times</w:t>
      </w:r>
      <w:proofErr w:type="gramEnd"/>
      <w:r>
        <w:t>.</w:t>
      </w:r>
    </w:p>
    <w:p w14:paraId="3D4008B4" w14:textId="5C9AC69E" w:rsidR="00AC6A47" w:rsidRDefault="00AC6A47" w:rsidP="005A7121">
      <w:pPr>
        <w:pBdr>
          <w:bottom w:val="single" w:sz="6" w:space="1" w:color="auto"/>
        </w:pBdr>
      </w:pPr>
    </w:p>
    <w:p w14:paraId="38C28473" w14:textId="77777777" w:rsidR="00AC6A47" w:rsidRDefault="00AC6A47" w:rsidP="005A7121">
      <w:pPr>
        <w:pBdr>
          <w:bottom w:val="single" w:sz="6" w:space="1" w:color="auto"/>
        </w:pBdr>
      </w:pPr>
    </w:p>
    <w:p w14:paraId="5CC24038" w14:textId="16DF9BFF" w:rsidR="00AC6A47" w:rsidRPr="005A7121" w:rsidRDefault="00AC6A47" w:rsidP="00AC6A47">
      <w:r>
        <w:rPr>
          <w:rFonts w:ascii="Arial" w:hAnsi="Arial" w:cs="Arial"/>
          <w:sz w:val="18"/>
          <w:szCs w:val="18"/>
        </w:rPr>
        <w:t xml:space="preserve">If you have any questions about using your Clever Logger, go to </w:t>
      </w:r>
      <w:hyperlink r:id="rId26" w:history="1">
        <w:r w:rsidRPr="00AC6A47">
          <w:rPr>
            <w:rStyle w:val="Hyperlink"/>
            <w:rFonts w:ascii="Arial" w:hAnsi="Arial" w:cs="Arial"/>
            <w:sz w:val="18"/>
            <w:szCs w:val="18"/>
          </w:rPr>
          <w:t>cleverlogger.com</w:t>
        </w:r>
      </w:hyperlink>
      <w:r>
        <w:rPr>
          <w:rFonts w:ascii="Arial" w:hAnsi="Arial" w:cs="Arial"/>
          <w:sz w:val="18"/>
          <w:szCs w:val="18"/>
        </w:rPr>
        <w:t xml:space="preserve"> and check out the How To section. It is constantly being updated with information and videos.</w:t>
      </w:r>
    </w:p>
    <w:sectPr w:rsidR="00AC6A47" w:rsidRPr="005A7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46C49"/>
    <w:multiLevelType w:val="hybridMultilevel"/>
    <w:tmpl w:val="DC24C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9284ABC"/>
    <w:multiLevelType w:val="hybridMultilevel"/>
    <w:tmpl w:val="C30AC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B7"/>
    <w:rsid w:val="000019D4"/>
    <w:rsid w:val="00040A6C"/>
    <w:rsid w:val="000D75EE"/>
    <w:rsid w:val="001F3247"/>
    <w:rsid w:val="002D32E5"/>
    <w:rsid w:val="003A5F1F"/>
    <w:rsid w:val="003F5268"/>
    <w:rsid w:val="004470A8"/>
    <w:rsid w:val="004F6B81"/>
    <w:rsid w:val="004F702C"/>
    <w:rsid w:val="00501DF9"/>
    <w:rsid w:val="00525335"/>
    <w:rsid w:val="005A7121"/>
    <w:rsid w:val="005E5EFF"/>
    <w:rsid w:val="00624DC4"/>
    <w:rsid w:val="00646036"/>
    <w:rsid w:val="006B585F"/>
    <w:rsid w:val="006C219E"/>
    <w:rsid w:val="007A69A4"/>
    <w:rsid w:val="00844E4A"/>
    <w:rsid w:val="009128B7"/>
    <w:rsid w:val="00970542"/>
    <w:rsid w:val="009A3F3D"/>
    <w:rsid w:val="00A73328"/>
    <w:rsid w:val="00A73AFC"/>
    <w:rsid w:val="00A956C5"/>
    <w:rsid w:val="00AC6A47"/>
    <w:rsid w:val="00B94BA9"/>
    <w:rsid w:val="00BA2650"/>
    <w:rsid w:val="00BA7D9B"/>
    <w:rsid w:val="00BE146F"/>
    <w:rsid w:val="00C0457F"/>
    <w:rsid w:val="00C11E25"/>
    <w:rsid w:val="00C62D01"/>
    <w:rsid w:val="00CF3297"/>
    <w:rsid w:val="00D541EC"/>
    <w:rsid w:val="00D77DD9"/>
    <w:rsid w:val="00E17F23"/>
    <w:rsid w:val="00EB4D07"/>
    <w:rsid w:val="00ED2258"/>
    <w:rsid w:val="00FE1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D9FFB9"/>
  <w15:chartTrackingRefBased/>
  <w15:docId w15:val="{48F64961-1F01-4F41-B637-69C1D64A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BA9"/>
    <w:pPr>
      <w:keepNext/>
      <w:keepLines/>
      <w:spacing w:before="480" w:after="240" w:line="360" w:lineRule="auto"/>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0D75EE"/>
    <w:pPr>
      <w:keepNext/>
      <w:keepLines/>
      <w:spacing w:before="240" w:after="0" w:line="36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B7"/>
    <w:rPr>
      <w:color w:val="0563C1" w:themeColor="hyperlink"/>
      <w:u w:val="single"/>
    </w:rPr>
  </w:style>
  <w:style w:type="character" w:styleId="UnresolvedMention">
    <w:name w:val="Unresolved Mention"/>
    <w:basedOn w:val="DefaultParagraphFont"/>
    <w:uiPriority w:val="99"/>
    <w:semiHidden/>
    <w:unhideWhenUsed/>
    <w:rsid w:val="009128B7"/>
    <w:rPr>
      <w:color w:val="605E5C"/>
      <w:shd w:val="clear" w:color="auto" w:fill="E1DFDD"/>
    </w:rPr>
  </w:style>
  <w:style w:type="character" w:customStyle="1" w:styleId="Heading1Char">
    <w:name w:val="Heading 1 Char"/>
    <w:basedOn w:val="DefaultParagraphFont"/>
    <w:link w:val="Heading1"/>
    <w:uiPriority w:val="9"/>
    <w:rsid w:val="00B94BA9"/>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0D75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7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leverlogger.com" TargetMode="External"/><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hyperlink" Target="https://cleverlogger.com/support/" TargetMode="Externa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https://cleverlogger.com/guide" TargetMode="Externa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emf"/><Relationship Id="rId24" Type="http://schemas.openxmlformats.org/officeDocument/2006/relationships/image" Target="media/image11.emf"/><Relationship Id="rId5" Type="http://schemas.openxmlformats.org/officeDocument/2006/relationships/image" Target="media/image1.png"/><Relationship Id="rId15" Type="http://schemas.openxmlformats.org/officeDocument/2006/relationships/image" Target="media/image6.emf"/><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10065</TotalTime>
  <Pages>7</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9</cp:revision>
  <cp:lastPrinted>2020-07-01T02:15:00Z</cp:lastPrinted>
  <dcterms:created xsi:type="dcterms:W3CDTF">2020-06-24T04:26:00Z</dcterms:created>
  <dcterms:modified xsi:type="dcterms:W3CDTF">2020-07-01T04:43:00Z</dcterms:modified>
</cp:coreProperties>
</file>